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D7" w:rsidRPr="006F2AF5" w:rsidRDefault="007C45D7" w:rsidP="007C45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2AF5">
        <w:rPr>
          <w:rFonts w:ascii="Arial" w:hAnsi="Arial" w:cs="Arial"/>
          <w:b/>
          <w:bCs/>
          <w:sz w:val="28"/>
          <w:szCs w:val="28"/>
        </w:rPr>
        <w:t>ENCUESTA DE PERCEPCIÓN</w:t>
      </w:r>
      <w:r w:rsidR="006F2AF5">
        <w:rPr>
          <w:rFonts w:ascii="Arial" w:hAnsi="Arial" w:cs="Arial"/>
          <w:b/>
          <w:bCs/>
          <w:sz w:val="28"/>
          <w:szCs w:val="28"/>
        </w:rPr>
        <w:t xml:space="preserve"> – FONDO 7% FNDR</w:t>
      </w:r>
    </w:p>
    <w:p w:rsidR="009943C6" w:rsidRDefault="009943C6" w:rsidP="006E331F">
      <w:pPr>
        <w:jc w:val="both"/>
        <w:rPr>
          <w:rFonts w:ascii="Arial" w:hAnsi="Arial" w:cs="Arial"/>
        </w:rPr>
      </w:pPr>
    </w:p>
    <w:p w:rsidR="007C45D7" w:rsidRDefault="009943C6" w:rsidP="006E33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través de esta encuesta queremos conocer su experiencia respecto del concurso del Fondo 7% del FNDR. Para el Gobierno Regional de Aysén, es muy importante su opinión, por lo que le invitamos a contestar este documento y entregarlo junto con su postulación en papel.</w:t>
      </w:r>
    </w:p>
    <w:p w:rsidR="009943C6" w:rsidRPr="00AD4CB6" w:rsidRDefault="009943C6" w:rsidP="006E331F">
      <w:pPr>
        <w:jc w:val="both"/>
        <w:rPr>
          <w:rFonts w:ascii="Arial" w:hAnsi="Arial" w:cs="Arial"/>
        </w:rPr>
      </w:pPr>
    </w:p>
    <w:p w:rsidR="006E331F" w:rsidRPr="00AD4CB6" w:rsidRDefault="006E331F" w:rsidP="006E331F">
      <w:pPr>
        <w:jc w:val="both"/>
        <w:rPr>
          <w:rFonts w:ascii="Arial" w:hAnsi="Arial" w:cs="Arial"/>
          <w:b/>
          <w:bCs/>
        </w:rPr>
      </w:pPr>
      <w:r w:rsidRPr="00AD4CB6">
        <w:rPr>
          <w:rFonts w:ascii="Arial" w:hAnsi="Arial" w:cs="Arial"/>
          <w:b/>
          <w:bCs/>
        </w:rPr>
        <w:t>CONOCIMIENTO DEL CONCURSO</w:t>
      </w:r>
    </w:p>
    <w:p w:rsidR="006E331F" w:rsidRPr="00AD4CB6" w:rsidRDefault="006E331F" w:rsidP="007C45D7">
      <w:pPr>
        <w:jc w:val="center"/>
        <w:rPr>
          <w:rFonts w:ascii="Arial" w:hAnsi="Arial" w:cs="Arial"/>
        </w:rPr>
      </w:pPr>
    </w:p>
    <w:p w:rsidR="007C45D7" w:rsidRPr="00AD4CB6" w:rsidRDefault="007C45D7" w:rsidP="007C45D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AD4CB6">
        <w:rPr>
          <w:rFonts w:ascii="Arial" w:eastAsia="Times New Roman" w:hAnsi="Arial" w:cs="Arial"/>
          <w:color w:val="000000"/>
          <w:lang w:eastAsia="es-CL"/>
        </w:rPr>
        <w:t>Cómo se enteró del concurso</w:t>
      </w:r>
      <w:r w:rsidR="00AD4CB6">
        <w:rPr>
          <w:rFonts w:ascii="Arial" w:eastAsia="Times New Roman" w:hAnsi="Arial" w:cs="Arial"/>
          <w:color w:val="000000"/>
          <w:lang w:eastAsia="es-CL"/>
        </w:rPr>
        <w:t xml:space="preserve"> – </w:t>
      </w:r>
      <w:r w:rsidR="00AD4CB6" w:rsidRPr="00FC5815">
        <w:rPr>
          <w:rFonts w:ascii="Arial" w:eastAsia="Times New Roman" w:hAnsi="Arial" w:cs="Arial"/>
          <w:color w:val="000000"/>
          <w:highlight w:val="green"/>
          <w:lang w:eastAsia="es-CL"/>
        </w:rPr>
        <w:t>Marcar Solo una</w:t>
      </w:r>
    </w:p>
    <w:p w:rsidR="007C45D7" w:rsidRPr="00AD4CB6" w:rsidRDefault="007C45D7" w:rsidP="007C45D7">
      <w:pPr>
        <w:jc w:val="both"/>
        <w:rPr>
          <w:rFonts w:ascii="Arial" w:hAnsi="Arial" w:cs="Arial"/>
        </w:rPr>
      </w:pPr>
    </w:p>
    <w:tbl>
      <w:tblPr>
        <w:tblStyle w:val="Tablanormal1"/>
        <w:tblW w:w="4120" w:type="dxa"/>
        <w:tblLook w:val="04A0" w:firstRow="1" w:lastRow="0" w:firstColumn="1" w:lastColumn="0" w:noHBand="0" w:noVBand="1"/>
      </w:tblPr>
      <w:tblGrid>
        <w:gridCol w:w="2920"/>
        <w:gridCol w:w="1200"/>
      </w:tblGrid>
      <w:tr w:rsidR="007C45D7" w:rsidRPr="007C45D7" w:rsidTr="007C4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Radio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Televisión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Por una persona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Por redes sociales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 xml:space="preserve">Sitio </w:t>
            </w: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web del Gobierno Regional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Por el municipio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Por invitación a capacitación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Por correo electrónico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7C45D7" w:rsidRPr="007C45D7" w:rsidTr="007C45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0" w:type="dxa"/>
            <w:hideMark/>
          </w:tcPr>
          <w:p w:rsidR="007C45D7" w:rsidRPr="007C45D7" w:rsidRDefault="007C45D7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Otro (escríbalo)</w:t>
            </w:r>
          </w:p>
        </w:tc>
        <w:tc>
          <w:tcPr>
            <w:tcW w:w="1200" w:type="dxa"/>
            <w:noWrap/>
            <w:hideMark/>
          </w:tcPr>
          <w:p w:rsidR="007C45D7" w:rsidRPr="007C45D7" w:rsidRDefault="007C45D7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</w:tbl>
    <w:p w:rsidR="007C45D7" w:rsidRDefault="007C45D7" w:rsidP="007C45D7">
      <w:pPr>
        <w:jc w:val="both"/>
        <w:rPr>
          <w:rFonts w:ascii="Arial" w:hAnsi="Arial" w:cs="Arial"/>
        </w:rPr>
      </w:pPr>
    </w:p>
    <w:p w:rsidR="007F1AF3" w:rsidRDefault="007F1AF3" w:rsidP="007C45D7">
      <w:pPr>
        <w:jc w:val="both"/>
        <w:rPr>
          <w:rFonts w:ascii="Arial" w:hAnsi="Arial" w:cs="Arial"/>
        </w:rPr>
      </w:pPr>
    </w:p>
    <w:p w:rsidR="007F1AF3" w:rsidRDefault="007F1AF3" w:rsidP="007C45D7">
      <w:pPr>
        <w:jc w:val="both"/>
        <w:rPr>
          <w:rFonts w:ascii="Arial" w:hAnsi="Arial" w:cs="Arial"/>
        </w:rPr>
      </w:pPr>
    </w:p>
    <w:p w:rsidR="007F1AF3" w:rsidRPr="00AD4CB6" w:rsidRDefault="007F1AF3" w:rsidP="007C45D7">
      <w:pPr>
        <w:jc w:val="both"/>
        <w:rPr>
          <w:rFonts w:ascii="Arial" w:hAnsi="Arial" w:cs="Arial"/>
        </w:rPr>
      </w:pPr>
    </w:p>
    <w:p w:rsidR="007C45D7" w:rsidRPr="00AD4CB6" w:rsidRDefault="006E331F" w:rsidP="007C45D7">
      <w:pPr>
        <w:jc w:val="both"/>
        <w:rPr>
          <w:rFonts w:ascii="Arial" w:hAnsi="Arial" w:cs="Arial"/>
          <w:b/>
          <w:bCs/>
        </w:rPr>
      </w:pPr>
      <w:r w:rsidRPr="00AD4CB6">
        <w:rPr>
          <w:rFonts w:ascii="Arial" w:hAnsi="Arial" w:cs="Arial"/>
          <w:b/>
          <w:bCs/>
        </w:rPr>
        <w:t>DEL INSTRUCTIVO - CONCURSO</w:t>
      </w:r>
    </w:p>
    <w:tbl>
      <w:tblPr>
        <w:tblStyle w:val="Tablanormal1"/>
        <w:tblW w:w="14271" w:type="dxa"/>
        <w:tblLook w:val="04A0" w:firstRow="1" w:lastRow="0" w:firstColumn="1" w:lastColumn="0" w:noHBand="0" w:noVBand="1"/>
      </w:tblPr>
      <w:tblGrid>
        <w:gridCol w:w="499"/>
        <w:gridCol w:w="6617"/>
        <w:gridCol w:w="1510"/>
        <w:gridCol w:w="1510"/>
        <w:gridCol w:w="1898"/>
        <w:gridCol w:w="1012"/>
        <w:gridCol w:w="1225"/>
      </w:tblGrid>
      <w:tr w:rsidR="006E331F" w:rsidRPr="00AD4CB6" w:rsidTr="00AD4C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2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L"/>
              </w:rPr>
            </w:pPr>
            <w:r w:rsidRPr="007C45D7">
              <w:rPr>
                <w:rFonts w:ascii="Arial" w:eastAsia="Times New Roman" w:hAnsi="Arial" w:cs="Arial"/>
                <w:lang w:eastAsia="es-CL"/>
              </w:rPr>
              <w:t>Qué tan de acuerdo está con que exista una modalidad de postulación online</w:t>
            </w:r>
            <w:r w:rsidR="00AD4CB6">
              <w:rPr>
                <w:rFonts w:ascii="Arial" w:eastAsia="Times New Roman" w:hAnsi="Arial" w:cs="Arial"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  <w:p w:rsidR="00AD4CB6" w:rsidRPr="007C45D7" w:rsidRDefault="00AD4CB6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3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que exista una modalidad de postulación en papel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  <w:p w:rsidR="00AD4CB6" w:rsidRPr="007C45D7" w:rsidRDefault="00AD4CB6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4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"En algunos momentos se hace difícil comprender el instructivo"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  <w:p w:rsidR="00AD4CB6" w:rsidRPr="007C45D7" w:rsidRDefault="00AD4CB6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5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"El instructivo es demasiado largo"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6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"El instructivo podría ser más claro"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7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"Por la complejidad del instructivo, en general las organizaciones requieren de apoyo para postular a estos fondos."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8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"El proceso de selección del concurso podría ser más corto"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9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"El proceso de selección sería mejor si tuviese menos etapas"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10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Qué tan de acuerdo está con la siguiente frase: "El proceso de </w:t>
            </w:r>
            <w:r w:rsidRPr="00AD4CB6">
              <w:rPr>
                <w:rFonts w:ascii="Arial" w:eastAsia="Times New Roman" w:hAnsi="Arial" w:cs="Arial"/>
                <w:b/>
                <w:bCs/>
                <w:lang w:eastAsia="es-CL"/>
              </w:rPr>
              <w:t>postulación</w:t>
            </w: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al fondo podría ser más sencillo"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11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"Hay requisitos que no son necesarios"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12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"La pauta de criterios de evaluación podría ser más objetiva y clara"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13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"Los criterios de evaluación podrían ser más claros"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14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"Los criterios de evaluación deberían considerar aspectos de fondo del proyecto"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15</w:t>
            </w:r>
          </w:p>
        </w:tc>
        <w:tc>
          <w:tcPr>
            <w:tcW w:w="6617" w:type="dxa"/>
            <w:vMerge w:val="restart"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"Los criterios de evaluación podrían mejorarse para tener en los resultados proyectos de mejor calidad 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6E331F" w:rsidRPr="00AD4CB6" w:rsidTr="00AD4CB6">
        <w:trPr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 w:val="restart"/>
            <w:noWrap/>
            <w:hideMark/>
          </w:tcPr>
          <w:p w:rsidR="006E331F" w:rsidRPr="007C45D7" w:rsidRDefault="006E331F" w:rsidP="007C45D7">
            <w:pPr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16</w:t>
            </w:r>
          </w:p>
        </w:tc>
        <w:tc>
          <w:tcPr>
            <w:tcW w:w="6617" w:type="dxa"/>
            <w:vMerge w:val="restart"/>
            <w:noWrap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C45D7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"Los puntajes de los criterios de evaluación deberían ser más simples"</w:t>
            </w:r>
            <w:r w:rsidR="00AD4CB6">
              <w:rPr>
                <w:rFonts w:ascii="Arial" w:eastAsia="Times New Roman" w:hAnsi="Arial" w:cs="Arial"/>
                <w:b/>
                <w:bCs/>
                <w:lang w:eastAsia="es-CL"/>
              </w:rPr>
              <w:t xml:space="preserve">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6E331F" w:rsidRPr="00AD4CB6" w:rsidTr="00AD4C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vMerge/>
            <w:noWrap/>
            <w:hideMark/>
          </w:tcPr>
          <w:p w:rsidR="006E331F" w:rsidRPr="007C45D7" w:rsidRDefault="006E331F" w:rsidP="007C45D7">
            <w:pPr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6617" w:type="dxa"/>
            <w:vMerge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512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905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999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228" w:type="dxa"/>
            <w:hideMark/>
          </w:tcPr>
          <w:p w:rsidR="006E331F" w:rsidRPr="007C45D7" w:rsidRDefault="006E331F" w:rsidP="007C4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7C45D7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</w:tbl>
    <w:p w:rsidR="007C45D7" w:rsidRPr="00AD4CB6" w:rsidRDefault="007C45D7" w:rsidP="007C45D7">
      <w:pPr>
        <w:jc w:val="both"/>
        <w:rPr>
          <w:rFonts w:ascii="Arial" w:hAnsi="Arial" w:cs="Arial"/>
        </w:rPr>
      </w:pPr>
    </w:p>
    <w:p w:rsidR="006E331F" w:rsidRPr="00AD4CB6" w:rsidRDefault="006E331F" w:rsidP="007C45D7">
      <w:pPr>
        <w:jc w:val="both"/>
        <w:rPr>
          <w:rFonts w:ascii="Arial" w:hAnsi="Arial" w:cs="Arial"/>
          <w:b/>
          <w:bCs/>
        </w:rPr>
      </w:pPr>
      <w:r w:rsidRPr="00AD4CB6">
        <w:rPr>
          <w:rFonts w:ascii="Arial" w:hAnsi="Arial" w:cs="Arial"/>
          <w:b/>
          <w:bCs/>
        </w:rPr>
        <w:t>DEL PROCESO DE CAPACITACIÓN</w:t>
      </w:r>
    </w:p>
    <w:tbl>
      <w:tblPr>
        <w:tblStyle w:val="Tablanormal1"/>
        <w:tblW w:w="7680" w:type="dxa"/>
        <w:tblLook w:val="04A0" w:firstRow="1" w:lastRow="0" w:firstColumn="1" w:lastColumn="0" w:noHBand="0" w:noVBand="1"/>
      </w:tblPr>
      <w:tblGrid>
        <w:gridCol w:w="562"/>
        <w:gridCol w:w="4718"/>
        <w:gridCol w:w="1200"/>
        <w:gridCol w:w="1200"/>
      </w:tblGrid>
      <w:tr w:rsidR="006E331F" w:rsidRPr="00AD4CB6" w:rsidTr="006E3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noWrap/>
            <w:hideMark/>
          </w:tcPr>
          <w:p w:rsidR="006E331F" w:rsidRPr="006E331F" w:rsidRDefault="006E331F" w:rsidP="00AD4CB6">
            <w:pPr>
              <w:jc w:val="right"/>
              <w:rPr>
                <w:rFonts w:ascii="Arial" w:eastAsia="Times New Roman" w:hAnsi="Arial" w:cs="Arial"/>
                <w:lang w:eastAsia="es-CL"/>
              </w:rPr>
            </w:pP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17</w:t>
            </w:r>
          </w:p>
        </w:tc>
        <w:tc>
          <w:tcPr>
            <w:tcW w:w="4718" w:type="dxa"/>
            <w:vMerge w:val="restart"/>
            <w:noWrap/>
            <w:hideMark/>
          </w:tcPr>
          <w:p w:rsidR="006E331F" w:rsidRDefault="006E331F" w:rsidP="006E3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  <w:r w:rsidRPr="006E331F">
              <w:rPr>
                <w:rFonts w:ascii="Arial" w:eastAsia="Times New Roman" w:hAnsi="Arial" w:cs="Arial"/>
                <w:color w:val="000000"/>
                <w:lang w:eastAsia="es-CL"/>
              </w:rPr>
              <w:t>¿Participó del proceso de capacitación?</w:t>
            </w:r>
          </w:p>
          <w:p w:rsidR="00AD4CB6" w:rsidRPr="006E331F" w:rsidRDefault="00AD4CB6" w:rsidP="006E3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L"/>
              </w:rPr>
            </w:pPr>
            <w:r w:rsidRPr="00AD4CB6">
              <w:rPr>
                <w:rFonts w:ascii="Arial" w:eastAsia="Times New Roman" w:hAnsi="Arial" w:cs="Arial"/>
                <w:b w:val="0"/>
                <w:bCs w:val="0"/>
                <w:highlight w:val="green"/>
                <w:lang w:eastAsia="es-CL"/>
              </w:rPr>
              <w:t>(</w:t>
            </w:r>
            <w:r w:rsidRPr="00AD4CB6">
              <w:rPr>
                <w:rFonts w:ascii="Arial" w:eastAsia="Times New Roman" w:hAnsi="Arial" w:cs="Arial"/>
                <w:b w:val="0"/>
                <w:bCs w:val="0"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200" w:type="dxa"/>
            <w:noWrap/>
            <w:hideMark/>
          </w:tcPr>
          <w:p w:rsidR="006E331F" w:rsidRPr="006E331F" w:rsidRDefault="006E331F" w:rsidP="006E3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6E331F">
              <w:rPr>
                <w:rFonts w:ascii="Arial" w:eastAsia="Times New Roman" w:hAnsi="Arial" w:cs="Arial"/>
                <w:color w:val="000000"/>
                <w:lang w:eastAsia="es-CL"/>
              </w:rPr>
              <w:t>SÍ</w:t>
            </w:r>
          </w:p>
        </w:tc>
        <w:tc>
          <w:tcPr>
            <w:tcW w:w="1200" w:type="dxa"/>
            <w:noWrap/>
            <w:hideMark/>
          </w:tcPr>
          <w:p w:rsidR="006E331F" w:rsidRPr="006E331F" w:rsidRDefault="006E331F" w:rsidP="006E3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6E331F">
              <w:rPr>
                <w:rFonts w:ascii="Arial" w:eastAsia="Times New Roman" w:hAnsi="Arial" w:cs="Arial"/>
                <w:color w:val="000000"/>
                <w:lang w:eastAsia="es-CL"/>
              </w:rPr>
              <w:t>NO</w:t>
            </w:r>
          </w:p>
        </w:tc>
      </w:tr>
      <w:tr w:rsidR="006E331F" w:rsidRPr="00AD4CB6" w:rsidTr="006E33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  <w:noWrap/>
            <w:hideMark/>
          </w:tcPr>
          <w:p w:rsidR="006E331F" w:rsidRPr="006E331F" w:rsidRDefault="006E331F" w:rsidP="006E331F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4718" w:type="dxa"/>
            <w:vMerge/>
            <w:hideMark/>
          </w:tcPr>
          <w:p w:rsidR="006E331F" w:rsidRPr="006E331F" w:rsidRDefault="006E331F" w:rsidP="006E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200" w:type="dxa"/>
            <w:noWrap/>
            <w:hideMark/>
          </w:tcPr>
          <w:p w:rsidR="006E331F" w:rsidRPr="006E331F" w:rsidRDefault="006E331F" w:rsidP="006E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200" w:type="dxa"/>
            <w:noWrap/>
            <w:hideMark/>
          </w:tcPr>
          <w:p w:rsidR="006E331F" w:rsidRPr="006E331F" w:rsidRDefault="006E331F" w:rsidP="006E3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es-CL"/>
              </w:rPr>
            </w:pPr>
          </w:p>
        </w:tc>
      </w:tr>
    </w:tbl>
    <w:p w:rsidR="007C45D7" w:rsidRPr="00AD4CB6" w:rsidRDefault="007C45D7" w:rsidP="007C45D7">
      <w:pPr>
        <w:jc w:val="both"/>
        <w:rPr>
          <w:rFonts w:ascii="Arial" w:hAnsi="Arial" w:cs="Arial"/>
        </w:rPr>
      </w:pPr>
    </w:p>
    <w:tbl>
      <w:tblPr>
        <w:tblStyle w:val="Tablanormal1"/>
        <w:tblW w:w="14157" w:type="dxa"/>
        <w:tblLook w:val="04A0" w:firstRow="1" w:lastRow="0" w:firstColumn="1" w:lastColumn="0" w:noHBand="0" w:noVBand="1"/>
      </w:tblPr>
      <w:tblGrid>
        <w:gridCol w:w="461"/>
        <w:gridCol w:w="330"/>
        <w:gridCol w:w="4986"/>
        <w:gridCol w:w="1624"/>
        <w:gridCol w:w="1451"/>
        <w:gridCol w:w="2500"/>
        <w:gridCol w:w="1072"/>
        <w:gridCol w:w="1316"/>
        <w:gridCol w:w="417"/>
      </w:tblGrid>
      <w:tr w:rsidR="00AD7857" w:rsidRPr="00AD4CB6" w:rsidTr="00496AF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17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 w:val="restart"/>
            <w:hideMark/>
          </w:tcPr>
          <w:p w:rsidR="00AD7857" w:rsidRPr="00EC4BBC" w:rsidRDefault="00AD7857" w:rsidP="00EC4BBC">
            <w:pPr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18</w:t>
            </w:r>
          </w:p>
        </w:tc>
        <w:tc>
          <w:tcPr>
            <w:tcW w:w="5316" w:type="dxa"/>
            <w:gridSpan w:val="2"/>
            <w:vMerge w:val="restart"/>
            <w:hideMark/>
          </w:tcPr>
          <w:p w:rsidR="00AD7857" w:rsidRPr="00EC4BBC" w:rsidRDefault="00AD7857" w:rsidP="00EC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¿Qué tan de acuerdo está con que exista un proceso de capacitación para postular al concurso?</w:t>
            </w:r>
            <w:r w:rsidR="00AD4CB6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  <w:r w:rsidR="00AD4CB6" w:rsidRPr="00496AF9">
              <w:rPr>
                <w:rFonts w:ascii="Arial" w:eastAsia="Times New Roman" w:hAnsi="Arial" w:cs="Arial"/>
                <w:bCs w:val="0"/>
                <w:highlight w:val="green"/>
                <w:lang w:eastAsia="es-CL"/>
              </w:rPr>
              <w:t>(</w:t>
            </w:r>
            <w:r w:rsidR="00AD4CB6" w:rsidRPr="00496AF9">
              <w:rPr>
                <w:rFonts w:ascii="Arial" w:eastAsia="Times New Roman" w:hAnsi="Arial" w:cs="Arial"/>
                <w:bCs w:val="0"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624" w:type="dxa"/>
            <w:hideMark/>
          </w:tcPr>
          <w:p w:rsidR="00AD7857" w:rsidRPr="00EC4BBC" w:rsidRDefault="00AD7857" w:rsidP="00EC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AD7857" w:rsidRPr="00AD4CB6" w:rsidTr="00496A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7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/>
            <w:hideMark/>
          </w:tcPr>
          <w:p w:rsidR="00AD7857" w:rsidRPr="00EC4BBC" w:rsidRDefault="00AD7857" w:rsidP="00EC4BB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316" w:type="dxa"/>
            <w:gridSpan w:val="2"/>
            <w:vMerge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624" w:type="dxa"/>
            <w:hideMark/>
          </w:tcPr>
          <w:p w:rsidR="00AD7857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  <w:p w:rsidR="00AD4CB6" w:rsidRPr="00EC4BBC" w:rsidRDefault="00AD4CB6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AD7857" w:rsidRPr="00AD4CB6" w:rsidTr="00496AF9">
        <w:trPr>
          <w:gridAfter w:val="1"/>
          <w:wAfter w:w="417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 w:val="restart"/>
            <w:hideMark/>
          </w:tcPr>
          <w:p w:rsidR="00AD7857" w:rsidRPr="00EC4BBC" w:rsidRDefault="00AD7857" w:rsidP="00EC4BBC">
            <w:pPr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19</w:t>
            </w:r>
          </w:p>
        </w:tc>
        <w:tc>
          <w:tcPr>
            <w:tcW w:w="5316" w:type="dxa"/>
            <w:gridSpan w:val="2"/>
            <w:vMerge w:val="restart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El contenido de la capacitación ¿facilita postular al concurso? </w:t>
            </w:r>
            <w:r w:rsidR="00AD4CB6"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="00AD4CB6"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624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AD7857" w:rsidRPr="00AD4CB6" w:rsidTr="00496A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7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/>
            <w:hideMark/>
          </w:tcPr>
          <w:p w:rsidR="00AD7857" w:rsidRPr="00EC4BBC" w:rsidRDefault="00AD7857" w:rsidP="00EC4BB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316" w:type="dxa"/>
            <w:gridSpan w:val="2"/>
            <w:vMerge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624" w:type="dxa"/>
            <w:hideMark/>
          </w:tcPr>
          <w:p w:rsidR="00AD7857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  <w:p w:rsidR="00AD4CB6" w:rsidRPr="00EC4BBC" w:rsidRDefault="00AD4CB6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AD7857" w:rsidRPr="00AD4CB6" w:rsidTr="00496AF9">
        <w:trPr>
          <w:gridAfter w:val="1"/>
          <w:wAfter w:w="417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 w:val="restart"/>
            <w:hideMark/>
          </w:tcPr>
          <w:p w:rsidR="00AD7857" w:rsidRPr="00EC4BBC" w:rsidRDefault="00AD7857" w:rsidP="00EC4BBC">
            <w:pPr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20</w:t>
            </w:r>
          </w:p>
        </w:tc>
        <w:tc>
          <w:tcPr>
            <w:tcW w:w="5316" w:type="dxa"/>
            <w:gridSpan w:val="2"/>
            <w:vMerge w:val="restart"/>
            <w:hideMark/>
          </w:tcPr>
          <w:p w:rsidR="00AD7857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El contenido de la capacitación ¿permite aclarar dudas respecto de la postulación al concurso?</w:t>
            </w:r>
          </w:p>
          <w:p w:rsidR="00AD4CB6" w:rsidRPr="00EC4BBC" w:rsidRDefault="00AD4CB6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624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AD7857" w:rsidRPr="00AD4CB6" w:rsidTr="00496A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7" w:type="dxa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/>
            <w:hideMark/>
          </w:tcPr>
          <w:p w:rsidR="00AD7857" w:rsidRPr="00EC4BBC" w:rsidRDefault="00AD7857" w:rsidP="00EC4BBC">
            <w:pPr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5316" w:type="dxa"/>
            <w:gridSpan w:val="2"/>
            <w:vMerge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624" w:type="dxa"/>
            <w:hideMark/>
          </w:tcPr>
          <w:p w:rsidR="00AD7857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  <w:p w:rsidR="00AD4CB6" w:rsidRPr="00EC4BBC" w:rsidRDefault="00AD4CB6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 </w:t>
            </w:r>
          </w:p>
        </w:tc>
      </w:tr>
      <w:tr w:rsidR="00AD7857" w:rsidRPr="00AD4CB6" w:rsidTr="00496AF9">
        <w:trPr>
          <w:gridAfter w:val="1"/>
          <w:wAfter w:w="417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 w:val="restart"/>
            <w:hideMark/>
          </w:tcPr>
          <w:p w:rsidR="00AD7857" w:rsidRPr="00EC4BBC" w:rsidRDefault="00AD7857" w:rsidP="00EC4BBC">
            <w:pPr>
              <w:jc w:val="right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21</w:t>
            </w:r>
          </w:p>
        </w:tc>
        <w:tc>
          <w:tcPr>
            <w:tcW w:w="5316" w:type="dxa"/>
            <w:gridSpan w:val="2"/>
            <w:vMerge w:val="restart"/>
            <w:hideMark/>
          </w:tcPr>
          <w:p w:rsidR="00AD7857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EC4BBC">
              <w:rPr>
                <w:rFonts w:ascii="Arial" w:eastAsia="Times New Roman" w:hAnsi="Arial" w:cs="Arial"/>
                <w:b/>
                <w:bCs/>
                <w:lang w:eastAsia="es-CL"/>
              </w:rPr>
              <w:t>Qué tan de acuerdo está con la siguiente frase: "la información entregada en la capacitación me motivó a postular al concurso"</w:t>
            </w:r>
          </w:p>
          <w:p w:rsidR="00AD4CB6" w:rsidRPr="00EC4BBC" w:rsidRDefault="00AD4CB6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AD4CB6">
              <w:rPr>
                <w:rFonts w:ascii="Arial" w:eastAsia="Times New Roman" w:hAnsi="Arial" w:cs="Arial"/>
                <w:b/>
                <w:bCs/>
                <w:highlight w:val="green"/>
                <w:lang w:eastAsia="es-CL"/>
              </w:rPr>
              <w:t>(</w:t>
            </w:r>
            <w:r w:rsidRPr="00AD4CB6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lang w:eastAsia="es-CL"/>
              </w:rPr>
              <w:t>Marcar Solo una)</w:t>
            </w:r>
          </w:p>
        </w:tc>
        <w:tc>
          <w:tcPr>
            <w:tcW w:w="1624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en desacuerdo</w:t>
            </w:r>
          </w:p>
        </w:tc>
        <w:tc>
          <w:tcPr>
            <w:tcW w:w="1451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En desacuerdo</w:t>
            </w:r>
          </w:p>
        </w:tc>
        <w:tc>
          <w:tcPr>
            <w:tcW w:w="2500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Ni en acuerdo ni en desacuerdo</w:t>
            </w:r>
          </w:p>
        </w:tc>
        <w:tc>
          <w:tcPr>
            <w:tcW w:w="1072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De acuerdo</w:t>
            </w:r>
          </w:p>
        </w:tc>
        <w:tc>
          <w:tcPr>
            <w:tcW w:w="1316" w:type="dxa"/>
            <w:hideMark/>
          </w:tcPr>
          <w:p w:rsidR="00AD7857" w:rsidRPr="00EC4BBC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EC4BBC">
              <w:rPr>
                <w:rFonts w:ascii="Arial" w:eastAsia="Times New Roman" w:hAnsi="Arial" w:cs="Arial"/>
                <w:color w:val="000000"/>
                <w:lang w:eastAsia="es-CL"/>
              </w:rPr>
              <w:t>Muy de acuerdo</w:t>
            </w:r>
          </w:p>
        </w:tc>
      </w:tr>
      <w:tr w:rsidR="00AD7857" w:rsidRPr="00AD4CB6" w:rsidTr="00496AF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17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/>
          </w:tcPr>
          <w:p w:rsidR="00AD7857" w:rsidRPr="00AD4CB6" w:rsidRDefault="00AD7857" w:rsidP="00EC4BBC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5316" w:type="dxa"/>
            <w:gridSpan w:val="2"/>
            <w:vMerge/>
          </w:tcPr>
          <w:p w:rsidR="00AD7857" w:rsidRPr="00AD4CB6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624" w:type="dxa"/>
          </w:tcPr>
          <w:p w:rsidR="00AD7857" w:rsidRPr="00AD4CB6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451" w:type="dxa"/>
          </w:tcPr>
          <w:p w:rsidR="00AD7857" w:rsidRPr="00AD4CB6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500" w:type="dxa"/>
          </w:tcPr>
          <w:p w:rsidR="00AD7857" w:rsidRPr="00AD4CB6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072" w:type="dxa"/>
          </w:tcPr>
          <w:p w:rsidR="00AD7857" w:rsidRPr="00AD4CB6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316" w:type="dxa"/>
          </w:tcPr>
          <w:p w:rsidR="00AD7857" w:rsidRPr="00AD4CB6" w:rsidRDefault="00AD7857" w:rsidP="00EC4B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AD7857" w:rsidRPr="00AD4CB6" w:rsidTr="00496AF9">
        <w:trPr>
          <w:gridAfter w:val="1"/>
          <w:wAfter w:w="417" w:type="dxa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vMerge/>
          </w:tcPr>
          <w:p w:rsidR="00AD7857" w:rsidRPr="00AD4CB6" w:rsidRDefault="00AD7857" w:rsidP="00EC4BBC">
            <w:pPr>
              <w:jc w:val="right"/>
              <w:rPr>
                <w:rFonts w:ascii="Arial" w:eastAsia="Times New Roman" w:hAnsi="Arial" w:cs="Arial"/>
                <w:b w:val="0"/>
                <w:bCs w:val="0"/>
                <w:color w:val="000000"/>
                <w:lang w:eastAsia="es-CL"/>
              </w:rPr>
            </w:pPr>
          </w:p>
        </w:tc>
        <w:tc>
          <w:tcPr>
            <w:tcW w:w="5316" w:type="dxa"/>
            <w:gridSpan w:val="2"/>
            <w:vMerge/>
          </w:tcPr>
          <w:p w:rsidR="00AD7857" w:rsidRPr="00AD4CB6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eastAsia="es-CL"/>
              </w:rPr>
            </w:pPr>
          </w:p>
        </w:tc>
        <w:tc>
          <w:tcPr>
            <w:tcW w:w="1624" w:type="dxa"/>
          </w:tcPr>
          <w:p w:rsidR="00AD7857" w:rsidRPr="00AD4CB6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451" w:type="dxa"/>
          </w:tcPr>
          <w:p w:rsidR="00AD7857" w:rsidRPr="00AD4CB6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2500" w:type="dxa"/>
          </w:tcPr>
          <w:p w:rsidR="00AD7857" w:rsidRPr="00AD4CB6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072" w:type="dxa"/>
          </w:tcPr>
          <w:p w:rsidR="00AD7857" w:rsidRPr="00AD4CB6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  <w:tc>
          <w:tcPr>
            <w:tcW w:w="1316" w:type="dxa"/>
          </w:tcPr>
          <w:p w:rsidR="00AD7857" w:rsidRPr="00AD4CB6" w:rsidRDefault="00AD7857" w:rsidP="00EC4B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</w:p>
        </w:tc>
      </w:tr>
      <w:tr w:rsidR="00AD4CB6" w:rsidRPr="00AD4CB6" w:rsidTr="00496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gridSpan w:val="2"/>
            <w:noWrap/>
            <w:hideMark/>
          </w:tcPr>
          <w:p w:rsidR="00AD4CB6" w:rsidRPr="00AD4CB6" w:rsidRDefault="00AD4CB6" w:rsidP="00AD4CB6">
            <w:pPr>
              <w:rPr>
                <w:rFonts w:ascii="Arial" w:eastAsia="Times New Roman" w:hAnsi="Arial" w:cs="Arial"/>
                <w:lang w:eastAsia="es-CL"/>
              </w:rPr>
            </w:pPr>
            <w:r w:rsidRPr="00AD4CB6">
              <w:rPr>
                <w:rFonts w:ascii="Arial" w:eastAsia="Times New Roman" w:hAnsi="Arial" w:cs="Arial"/>
                <w:lang w:eastAsia="es-CL"/>
              </w:rPr>
              <w:t>22</w:t>
            </w:r>
          </w:p>
        </w:tc>
        <w:tc>
          <w:tcPr>
            <w:tcW w:w="13366" w:type="dxa"/>
            <w:gridSpan w:val="7"/>
            <w:hideMark/>
          </w:tcPr>
          <w:p w:rsidR="00AD4CB6" w:rsidRPr="00AD4CB6" w:rsidRDefault="00AD4CB6" w:rsidP="00AD4C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lang w:eastAsia="es-CL"/>
              </w:rPr>
              <w:t>¿</w:t>
            </w: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Qué podríamos mejorar en el proceso para que las organizaciones puedan postular directamente a los fondos</w:t>
            </w:r>
            <w:r>
              <w:rPr>
                <w:rFonts w:ascii="Arial" w:eastAsia="Times New Roman" w:hAnsi="Arial" w:cs="Arial"/>
                <w:color w:val="000000"/>
                <w:lang w:eastAsia="es-CL"/>
              </w:rPr>
              <w:t xml:space="preserve">? </w:t>
            </w:r>
            <w:r w:rsidRPr="00AD4CB6">
              <w:rPr>
                <w:rFonts w:ascii="Arial" w:eastAsia="Times New Roman" w:hAnsi="Arial" w:cs="Arial"/>
                <w:color w:val="000000"/>
                <w:lang w:eastAsia="es-CL"/>
              </w:rPr>
              <w:t>(Preguntas abierta – responder)</w:t>
            </w:r>
          </w:p>
        </w:tc>
      </w:tr>
    </w:tbl>
    <w:p w:rsidR="00AD4CB6" w:rsidRPr="00AD4CB6" w:rsidRDefault="00AD4CB6" w:rsidP="007C45D7">
      <w:pPr>
        <w:jc w:val="both"/>
        <w:rPr>
          <w:rFonts w:ascii="Arial" w:hAnsi="Arial" w:cs="Arial"/>
        </w:rPr>
      </w:pPr>
    </w:p>
    <w:sectPr w:rsidR="00AD4CB6" w:rsidRPr="00AD4CB6" w:rsidSect="006E331F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E45" w:rsidRDefault="00F13E45" w:rsidP="006C316D">
      <w:pPr>
        <w:spacing w:after="0" w:line="240" w:lineRule="auto"/>
      </w:pPr>
      <w:r>
        <w:separator/>
      </w:r>
    </w:p>
  </w:endnote>
  <w:endnote w:type="continuationSeparator" w:id="0">
    <w:p w:rsidR="00F13E45" w:rsidRDefault="00F13E45" w:rsidP="006C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6D" w:rsidRDefault="006C316D">
    <w:pPr>
      <w:pStyle w:val="Piedepgina"/>
    </w:pPr>
    <w:r w:rsidRPr="006C316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A15C0" wp14:editId="75832974">
              <wp:simplePos x="0" y="0"/>
              <wp:positionH relativeFrom="margin">
                <wp:posOffset>5938</wp:posOffset>
              </wp:positionH>
              <wp:positionV relativeFrom="paragraph">
                <wp:posOffset>-3060</wp:posOffset>
              </wp:positionV>
              <wp:extent cx="8989620" cy="237518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89620" cy="2375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C316D" w:rsidRPr="00897688" w:rsidRDefault="006C316D" w:rsidP="006C316D">
                          <w:pPr>
                            <w:rPr>
                              <w:rFonts w:ascii="Montserrat" w:hAnsi="Montserrat"/>
                              <w:sz w:val="18"/>
                            </w:rPr>
                          </w:pP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Gobierno Regional de Aysén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 xml:space="preserve"> – </w:t>
                          </w:r>
                          <w:r w:rsidRPr="00897688">
                            <w:rPr>
                              <w:rFonts w:ascii="Montserrat" w:hAnsi="Montserrat"/>
                              <w:b/>
                              <w:sz w:val="18"/>
                            </w:rPr>
                            <w:t>7% FNDR 2022</w:t>
                          </w:r>
                          <w:r>
                            <w:rPr>
                              <w:rFonts w:ascii="Montserrat" w:hAnsi="Montserrat"/>
                              <w:sz w:val="18"/>
                            </w:rPr>
                            <w:t xml:space="preserve">                                                                                                                                                                      </w:t>
                          </w:r>
                          <w:r w:rsidRPr="00897688">
                            <w:rPr>
                              <w:rFonts w:ascii="Montserrat" w:hAnsi="Montserrat"/>
                              <w:sz w:val="18"/>
                            </w:rPr>
                            <w:t>www.goreaysen.cl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2A15C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.45pt;margin-top:-.25pt;width:707.8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" filled="f" stroked="f" strokeweight=".5pt">
              <v:textbox>
                <w:txbxContent>
                  <w:p w:rsidR="006C316D" w:rsidRPr="00897688" w:rsidRDefault="006C316D" w:rsidP="006C316D">
                    <w:pPr>
                      <w:rPr>
                        <w:rFonts w:ascii="Montserrat" w:hAnsi="Montserrat"/>
                        <w:sz w:val="18"/>
                      </w:rPr>
                    </w:pP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Gobierno Regional de Aysén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 xml:space="preserve"> – </w:t>
                    </w:r>
                    <w:r w:rsidRPr="00897688">
                      <w:rPr>
                        <w:rFonts w:ascii="Montserrat" w:hAnsi="Montserrat"/>
                        <w:b/>
                        <w:sz w:val="18"/>
                      </w:rPr>
                      <w:t>7% FNDR 2022</w:t>
                    </w:r>
                    <w:r>
                      <w:rPr>
                        <w:rFonts w:ascii="Montserrat" w:hAnsi="Montserrat"/>
                        <w:sz w:val="18"/>
                      </w:rPr>
                      <w:t xml:space="preserve">                                                                                                                                                                      </w:t>
                    </w:r>
                    <w:r w:rsidRPr="00897688">
                      <w:rPr>
                        <w:rFonts w:ascii="Montserrat" w:hAnsi="Montserrat"/>
                        <w:sz w:val="18"/>
                      </w:rPr>
                      <w:t>www.goreaysen.cl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316D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9AC23C" wp14:editId="43DA3BA7">
              <wp:simplePos x="0" y="0"/>
              <wp:positionH relativeFrom="margin">
                <wp:posOffset>5938</wp:posOffset>
              </wp:positionH>
              <wp:positionV relativeFrom="paragraph">
                <wp:posOffset>-3694</wp:posOffset>
              </wp:positionV>
              <wp:extent cx="8989620" cy="45719"/>
              <wp:effectExtent l="0" t="0" r="2540" b="0"/>
              <wp:wrapNone/>
              <wp:docPr id="5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89620" cy="45719"/>
                        <a:chOff x="0" y="0"/>
                        <a:chExt cx="4221888" cy="75600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193"/>
                          <a:ext cx="828000" cy="75214"/>
                        </a:xfrm>
                        <a:prstGeom prst="rect">
                          <a:avLst/>
                        </a:prstGeom>
                        <a:solidFill>
                          <a:srgbClr val="98C0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Rectángulo 7"/>
                      <wps:cNvSpPr/>
                      <wps:spPr>
                        <a:xfrm>
                          <a:off x="848472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0A5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Rectángulo 8"/>
                      <wps:cNvSpPr/>
                      <wps:spPr>
                        <a:xfrm>
                          <a:off x="1696944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F2941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Rectángulo 9"/>
                      <wps:cNvSpPr/>
                      <wps:spPr>
                        <a:xfrm>
                          <a:off x="2545416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D4D2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ángulo 10"/>
                      <wps:cNvSpPr/>
                      <wps:spPr>
                        <a:xfrm>
                          <a:off x="3393888" y="0"/>
                          <a:ext cx="828000" cy="75600"/>
                        </a:xfrm>
                        <a:prstGeom prst="rect">
                          <a:avLst/>
                        </a:prstGeom>
                        <a:solidFill>
                          <a:srgbClr val="CF325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6AA1C1" id="Grupo 16" o:spid="_x0000_s1026" style="position:absolute;margin-left:.45pt;margin-top:-.3pt;width:707.85pt;height:3.6pt;z-index:251660288;mso-position-horizontal-relative:margin;mso-width-relative:margin;mso-height-relative:margin" coordsize="42218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">
              <v:rect id="Rectángulo 6" o:spid="_x0000_s1027" style="position:absolute;top:1;width:8280;height: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" fillcolor="#98c01e" stroked="f" strokeweight="1pt"/>
              <v:rect id="Rectángulo 7" o:spid="_x0000_s1028" style="position:absolute;left:848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" fillcolor="#c0a51f" stroked="f" strokeweight="1pt"/>
              <v:rect id="Rectángulo 8" o:spid="_x0000_s1029" style="position:absolute;left:16969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" fillcolor="#f29415" stroked="f" strokeweight="1pt"/>
              <v:rect id="Rectángulo 9" o:spid="_x0000_s1030" style="position:absolute;left:25454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" fillcolor="#cd4d28" stroked="f" strokeweight="1pt"/>
              <v:rect id="Rectángulo 10" o:spid="_x0000_s1031" style="position:absolute;left:33938;width:8280;height: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" fillcolor="#cf3252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E45" w:rsidRDefault="00F13E45" w:rsidP="006C316D">
      <w:pPr>
        <w:spacing w:after="0" w:line="240" w:lineRule="auto"/>
      </w:pPr>
      <w:r>
        <w:separator/>
      </w:r>
    </w:p>
  </w:footnote>
  <w:footnote w:type="continuationSeparator" w:id="0">
    <w:p w:rsidR="00F13E45" w:rsidRDefault="00F13E45" w:rsidP="006C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815" w:rsidRDefault="00FC5815" w:rsidP="000F1CAA">
    <w:pPr>
      <w:pStyle w:val="Encabezado"/>
    </w:pPr>
    <w:r>
      <w:rPr>
        <w:noProof/>
        <w:lang w:val="en-US"/>
      </w:rPr>
      <w:drawing>
        <wp:inline distT="0" distB="0" distL="0" distR="0" wp14:anchorId="6412A9F1" wp14:editId="6AD259EF">
          <wp:extent cx="949989" cy="1092530"/>
          <wp:effectExtent l="0" t="0" r="2540" b="0"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676"/>
                  <a:stretch/>
                </pic:blipFill>
                <pic:spPr bwMode="auto">
                  <a:xfrm>
                    <a:off x="0" y="0"/>
                    <a:ext cx="966000" cy="11109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0F1CAA">
          <w:t xml:space="preserve"> </w:t>
        </w: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55FF3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55FF3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:rsidR="006C316D" w:rsidRDefault="006C31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545FE"/>
    <w:multiLevelType w:val="hybridMultilevel"/>
    <w:tmpl w:val="B0B468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D7"/>
    <w:rsid w:val="00022C3C"/>
    <w:rsid w:val="000F1CAA"/>
    <w:rsid w:val="00496AF9"/>
    <w:rsid w:val="0058019A"/>
    <w:rsid w:val="006C316D"/>
    <w:rsid w:val="006E331F"/>
    <w:rsid w:val="006F2AF5"/>
    <w:rsid w:val="007C45D7"/>
    <w:rsid w:val="007F1AF3"/>
    <w:rsid w:val="009943C6"/>
    <w:rsid w:val="00AD4CB6"/>
    <w:rsid w:val="00AD7857"/>
    <w:rsid w:val="00B55FF3"/>
    <w:rsid w:val="00CC590B"/>
    <w:rsid w:val="00D57D92"/>
    <w:rsid w:val="00DC3F59"/>
    <w:rsid w:val="00EC4BBC"/>
    <w:rsid w:val="00F13E45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D4F59"/>
  <w15:chartTrackingRefBased/>
  <w15:docId w15:val="{88F3843D-941F-4871-AB2B-E2601C45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1">
    <w:name w:val="Plain Table 1"/>
    <w:basedOn w:val="Tablanormal"/>
    <w:uiPriority w:val="41"/>
    <w:rsid w:val="007C45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7C45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3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16D"/>
  </w:style>
  <w:style w:type="paragraph" w:styleId="Piedepgina">
    <w:name w:val="footer"/>
    <w:basedOn w:val="Normal"/>
    <w:link w:val="PiedepginaCar"/>
    <w:uiPriority w:val="99"/>
    <w:unhideWhenUsed/>
    <w:rsid w:val="006C31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leiva</dc:creator>
  <cp:keywords/>
  <dc:description/>
  <cp:lastModifiedBy>Cesar Leiva Leal</cp:lastModifiedBy>
  <cp:revision>2</cp:revision>
  <dcterms:created xsi:type="dcterms:W3CDTF">2022-02-21T16:00:00Z</dcterms:created>
  <dcterms:modified xsi:type="dcterms:W3CDTF">2022-02-21T16:00:00Z</dcterms:modified>
</cp:coreProperties>
</file>